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w:t></w:r></w:p><w:p w14:paraId="705F8ECC" w14:textId="77777777" w:rsidR="00602580" w:rsidRDefault="00BC18B1" w:rsidP="00BC18B1"><w:pPr><w:pStyle w:val="Header"/><w:ind w:left="1440" w:hanging="22"/><w:jc w:val="center"/><w:rPr><w:rFonts w:ascii="Arial" w:hAnsi="Arial" w:cs="Arial"/><w:b/></w:rPr></w:pPr><w:r><w:rPr><w:rFonts w:ascii="Arial" w:hAnsi="Arial" w:cs="Arial"/><w:b/></w:rPr><w:t></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22/108/IV/2025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1&2 2.Kepala TK/TPQ/MI se Ds.Karangsumber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Camat Winong</w:t></w:r></w:p><w:p w14:paraId="4D72D89D" w14:textId="77777777" w:rsidR="006169EC" w:rsidRPr="006169EC" w:rsidRDefault="006169EC"><w:pPr><w:spacing w:line="276" w:lineRule="auto"/><w:ind w:left="-25"/><w:contextualSpacing/><w:jc w:val="center"/><w:rPr><w:sz w:val="72"/><w:szCs w:val="72"/></w:rPr></w:pPr><w:r><w:rPr><w:sz w:val="72"/><w:szCs w:val="72"/></w:rPr><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NIP. </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