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DESA KARANGSUMBER</w:t></w:r></w:p><w:p w14:paraId="705F8ECC" w14:textId="77777777" w:rsidR="00602580" w:rsidRDefault="00BC18B1" w:rsidP="00BC18B1"><w:pPr><w:pStyle w:val="Header"/><w:ind w:left="1440" w:hanging="22"/><w:jc w:val="center"/><w:rPr><w:rFonts w:ascii="Arial" w:hAnsi="Arial" w:cs="Arial"/><w:b/></w:rPr></w:pPr><w:r><w:rPr><w:rFonts w:ascii="Arial" w:hAnsi="Arial" w:cs="Arial"/><w:b/></w:rPr><w:t>DESA KARANGSUMBER RT 01 RW 02 
KECAMATAN WINONG 
KABUPATEN PATI</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22/108/IV/2025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 & 2 2.Kepala TK/TPQ/MI se 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Kepala Desa Karangsumber</w:t></w:r></w:p><w:p w14:paraId="4D72D89D" w14:textId="77777777" w:rsidR="006169EC" w:rsidRPr="006169EC" w:rsidRDefault="006169EC"><w:pPr><w:spacing w:line="276" w:lineRule="auto"/><w:ind w:left="-25"/><w:contextualSpacing/><w:jc w:val="center"/><w:rPr><w:sz w:val="72"/><w:szCs w:val="72"/></w:rPr></w:pPr><w:r><w:rPr><w:sz w:val="72"/><w:szCs w:val="72"/></w:rPr><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TRI AGUNG SETIAWAN, S.E</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