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474.1/020/DKK/X/2024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1BB2476" w14:textId="77777777" w:rsidR="0011141E" w:rsidRPr="00AE1576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3728734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Rabu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BB9A28A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28C75E4F" w14:textId="43B4B66B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>
        <w:rPr>
          <w:rFonts w:ascii="Times New Roman" w:hAnsi="Times New Roman" w:cs="Times New Roman"/>
          <w:sz w:val="24"/>
          <w:szCs w:val="24"/>
        </w:rPr>
        <w:t>,Uji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