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05 Juli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520.28/2023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Godo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Kepala Desa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4. 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Menindaklanjuti </w:t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6AEFB304"/>
    <w:rsid w:val="7BDE377A"/>
    <w:rsid w:val="7FBBAC65"/>
    <w:rsid w:val="A9FBC6B9"/>
    <w:rsid w:val="BFE65AEA"/>
    <w:rsid w:val="DEBB9DF7"/>
    <w:rsid w:val="EBAF1DFB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2023-07-05T16:28:53Z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