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BD02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="00D93E35">
              <w:rPr>
                <w:rFonts w:asciiTheme="minorBidi" w:hAnsiTheme="minorBidi" w:cstheme="minorBidi"/>
              </w:rPr>
              <w:t>05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="00D93E35">
              <w:rPr>
                <w:rFonts w:asciiTheme="minorBidi" w:hAnsiTheme="minorBidi" w:cstheme="minorBidi"/>
              </w:rPr>
              <w:t>II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Perubahan 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D93E35" w:rsidRPr="00B5195C" w:rsidRDefault="00D93E3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Desember 202</w:t>
      </w:r>
      <w:r>
        <w:rPr>
          <w:rFonts w:ascii="Arial" w:hAnsi="Arial" w:cs="Arial"/>
          <w:sz w:val="24"/>
          <w:szCs w:val="24"/>
        </w:rPr>
        <w:t>4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>
        <w:rPr>
          <w:rFonts w:ascii="Arial" w:hAnsi="Arial" w:cs="Arial"/>
          <w:sz w:val="24"/>
          <w:szCs w:val="24"/>
          <w:lang w:val="id-ID"/>
        </w:rPr>
        <w:t>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untuk</w:t>
      </w:r>
      <w:r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Desa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7F73B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Sebagai pertimbangan bersama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ini kami sampaikan berkas permohonan </w:t>
      </w:r>
      <w:r w:rsidR="00D93E35" w:rsidRPr="00B5195C">
        <w:rPr>
          <w:rFonts w:ascii="Arial" w:hAnsi="Arial" w:cs="Arial"/>
          <w:sz w:val="24"/>
          <w:szCs w:val="24"/>
        </w:rPr>
        <w:t>Evaluasi Raperdes APBDES TA</w:t>
      </w:r>
      <w:r w:rsidR="00D93E35" w:rsidRPr="00B5195C">
        <w:rPr>
          <w:rFonts w:ascii="Arial" w:hAnsi="Arial" w:cs="Arial"/>
          <w:sz w:val="24"/>
          <w:szCs w:val="24"/>
          <w:lang w:val="id-ID"/>
        </w:rPr>
        <w:t>.</w:t>
      </w:r>
      <w:r w:rsidR="00D93E35">
        <w:rPr>
          <w:rFonts w:ascii="Arial" w:hAnsi="Arial" w:cs="Arial"/>
          <w:sz w:val="24"/>
          <w:szCs w:val="24"/>
        </w:rPr>
        <w:t xml:space="preserve"> 2025</w:t>
      </w:r>
      <w:r w:rsidR="00D93E35" w:rsidRPr="00B5195C"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s</w:t>
      </w:r>
      <w:r w:rsidR="00D93E35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="00D93E35">
        <w:rPr>
          <w:rFonts w:ascii="Arial" w:hAnsi="Arial" w:cs="Arial"/>
          <w:sz w:val="24"/>
          <w:szCs w:val="24"/>
        </w:rPr>
        <w:t>b</w:t>
      </w:r>
      <w:r w:rsidR="00D93E35" w:rsidRPr="00B5195C">
        <w:rPr>
          <w:rFonts w:ascii="Arial" w:hAnsi="Arial" w:cs="Arial"/>
          <w:sz w:val="24"/>
          <w:szCs w:val="24"/>
        </w:rPr>
        <w:t>erikut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="00D93E35"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Rancangan Peraturan Desa Tentang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Berita Acara Hasil Musyawarah Desa tentang Raperdes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Rancangan Perkades Penjabaran APBDes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Peraturan Desa tentang RKPDes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D93E35" w:rsidRPr="00B5195C" w:rsidRDefault="007F73B5" w:rsidP="00D93E35">
      <w:pPr>
        <w:spacing w:line="360" w:lineRule="auto"/>
        <w:ind w:left="2160" w:firstLine="70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93E35" w:rsidRPr="00B5195C">
        <w:rPr>
          <w:rFonts w:ascii="Arial" w:hAnsi="Arial" w:cs="Arial"/>
          <w:sz w:val="24"/>
          <w:szCs w:val="24"/>
          <w:lang w:val="id-ID"/>
        </w:rPr>
        <w:t>untuk menjadikan periksa dan atas bantuannya disampaikan terima kasih.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D93E35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D93E35">
              <w:rPr>
                <w:rFonts w:asciiTheme="minorBidi" w:hAnsiTheme="minorBidi" w:cstheme="minorBidi"/>
              </w:rPr>
              <w:t>23 Desember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9E" w:rsidRDefault="00393F9E">
      <w:pPr>
        <w:spacing w:line="240" w:lineRule="auto"/>
      </w:pPr>
      <w:r>
        <w:separator/>
      </w:r>
    </w:p>
  </w:endnote>
  <w:endnote w:type="continuationSeparator" w:id="0">
    <w:p w:rsidR="00393F9E" w:rsidRDefault="00393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9E" w:rsidRDefault="00393F9E">
      <w:pPr>
        <w:spacing w:after="0"/>
      </w:pPr>
      <w:r>
        <w:separator/>
      </w:r>
    </w:p>
  </w:footnote>
  <w:footnote w:type="continuationSeparator" w:id="0">
    <w:p w:rsidR="00393F9E" w:rsidRDefault="00393F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67</cp:revision>
  <cp:lastPrinted>2022-02-06T01:03:00Z</cp:lastPrinted>
  <dcterms:created xsi:type="dcterms:W3CDTF">2022-09-13T01:36:00Z</dcterms:created>
  <dcterms:modified xsi:type="dcterms:W3CDTF">2024-12-28T08:34:00Z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